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B97C1C4"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331D1B" w:rsidRPr="00331D1B">
        <w:rPr>
          <w:bCs/>
          <w:noProof w:val="0"/>
          <w:sz w:val="24"/>
          <w:szCs w:val="24"/>
        </w:rPr>
        <w:t>R2-1814985</w:t>
      </w:r>
    </w:p>
    <w:p w14:paraId="231362B2" w14:textId="59D33903" w:rsidR="00CD4C7B" w:rsidRPr="00B266B0" w:rsidRDefault="008F396F" w:rsidP="00CD4C7B">
      <w:pPr>
        <w:pStyle w:val="Header"/>
        <w:tabs>
          <w:tab w:val="right" w:pos="9639"/>
        </w:tabs>
        <w:rPr>
          <w:bCs/>
          <w:noProof w:val="0"/>
          <w:sz w:val="24"/>
          <w:szCs w:val="24"/>
        </w:rPr>
      </w:pPr>
      <w:r w:rsidRPr="008F396F">
        <w:rPr>
          <w:rFonts w:eastAsia="SimSun"/>
          <w:noProof w:val="0"/>
          <w:sz w:val="24"/>
          <w:szCs w:val="24"/>
          <w:lang w:eastAsia="zh-CN"/>
        </w:rPr>
        <w:t>Chengdu, China, 08 - 12 October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EACC06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E301C" w:rsidRPr="009E301C">
        <w:rPr>
          <w:rFonts w:cs="Arial"/>
          <w:b/>
          <w:bCs/>
          <w:sz w:val="24"/>
          <w:lang w:eastAsia="ja-JP"/>
        </w:rPr>
        <w:t>10.4.1.3.1.1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10577D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76A20">
        <w:rPr>
          <w:rFonts w:ascii="Arial" w:hAnsi="Arial" w:cs="Arial"/>
          <w:b/>
          <w:bCs/>
          <w:sz w:val="24"/>
        </w:rPr>
        <w:t>TCI states configuration for CORESET#0</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3650178" w14:textId="77777777" w:rsidR="005406F7" w:rsidRDefault="005406F7" w:rsidP="00CD4C7B">
      <w:r>
        <w:t>RAN2 sent an LS to RAN1 in [1] informing several agreements and asking clarifications on some issues of CORESET and search space configuration. A reply LS was provided by RAN1 in [2] and the following reply was provided with respect to TCI states configuration for CORESET#0:</w:t>
      </w:r>
    </w:p>
    <w:tbl>
      <w:tblPr>
        <w:tblStyle w:val="TableGrid"/>
        <w:tblW w:w="0" w:type="auto"/>
        <w:tblLook w:val="04A0" w:firstRow="1" w:lastRow="0" w:firstColumn="1" w:lastColumn="0" w:noHBand="0" w:noVBand="1"/>
      </w:tblPr>
      <w:tblGrid>
        <w:gridCol w:w="9631"/>
      </w:tblGrid>
      <w:tr w:rsidR="005406F7" w14:paraId="5B614BF2" w14:textId="77777777" w:rsidTr="005406F7">
        <w:tc>
          <w:tcPr>
            <w:tcW w:w="9631" w:type="dxa"/>
          </w:tcPr>
          <w:p w14:paraId="0C50D2E4" w14:textId="77777777" w:rsidR="005406F7" w:rsidRPr="00C51E5F" w:rsidRDefault="005406F7" w:rsidP="005406F7">
            <w:pPr>
              <w:spacing w:afterLines="50" w:after="120"/>
              <w:jc w:val="both"/>
              <w:rPr>
                <w:rFonts w:ascii="Arial" w:eastAsia="MS Mincho" w:hAnsi="Arial" w:cs="Arial"/>
                <w:b/>
                <w:iCs/>
                <w:u w:val="single"/>
                <w:lang w:eastAsia="ja-JP"/>
              </w:rPr>
            </w:pPr>
            <w:r w:rsidRPr="00C51E5F">
              <w:rPr>
                <w:rFonts w:ascii="Arial" w:eastAsia="MS Mincho" w:hAnsi="Arial" w:cs="Arial" w:hint="eastAsia"/>
                <w:b/>
                <w:iCs/>
                <w:u w:val="single"/>
                <w:lang w:eastAsia="ja-JP"/>
              </w:rPr>
              <w:t>W</w:t>
            </w:r>
            <w:r w:rsidRPr="00C51E5F">
              <w:rPr>
                <w:rFonts w:ascii="Arial" w:eastAsia="MS Mincho" w:hAnsi="Arial" w:cs="Arial"/>
                <w:b/>
                <w:iCs/>
                <w:u w:val="single"/>
                <w:lang w:eastAsia="ja-JP"/>
              </w:rPr>
              <w:t>hether CORESET#0 is supposed to be configurable dedicatedly with a TCI-state</w:t>
            </w:r>
            <w:r w:rsidRPr="00C51E5F">
              <w:rPr>
                <w:rFonts w:ascii="Arial" w:eastAsia="MS Mincho" w:hAnsi="Arial" w:cs="Arial" w:hint="eastAsia"/>
                <w:b/>
                <w:iCs/>
                <w:u w:val="single"/>
                <w:lang w:eastAsia="ja-JP"/>
              </w:rPr>
              <w:t>?</w:t>
            </w:r>
          </w:p>
          <w:p w14:paraId="13B71C3E" w14:textId="77777777" w:rsidR="005406F7" w:rsidRDefault="005406F7" w:rsidP="005406F7">
            <w:pPr>
              <w:spacing w:afterLines="50" w:after="120"/>
              <w:jc w:val="both"/>
              <w:rPr>
                <w:rFonts w:ascii="Arial" w:eastAsia="MS Mincho" w:hAnsi="Arial" w:cs="Arial"/>
                <w:iCs/>
                <w:lang w:eastAsia="ja-JP"/>
              </w:rPr>
            </w:pPr>
            <w:r>
              <w:rPr>
                <w:rFonts w:ascii="Arial" w:eastAsia="MS Mincho" w:hAnsi="Arial" w:cs="Arial"/>
                <w:iCs/>
                <w:lang w:eastAsia="ja-JP"/>
              </w:rPr>
              <w:t>Although RAN1 is still discussing this, following related conclusions have been achieved at RAN1#94:</w:t>
            </w:r>
          </w:p>
          <w:p w14:paraId="72C33ED4" w14:textId="77777777" w:rsidR="005406F7" w:rsidRPr="00CD60A8" w:rsidRDefault="005406F7" w:rsidP="005406F7">
            <w:pPr>
              <w:numPr>
                <w:ilvl w:val="0"/>
                <w:numId w:val="5"/>
              </w:numPr>
              <w:spacing w:afterLines="50" w:after="120"/>
              <w:jc w:val="both"/>
              <w:rPr>
                <w:rFonts w:ascii="Arial" w:eastAsia="MS Mincho" w:hAnsi="Arial" w:cs="Arial"/>
                <w:iCs/>
                <w:lang w:eastAsia="ja-JP"/>
              </w:rPr>
            </w:pPr>
            <w:r w:rsidRPr="00CD60A8">
              <w:rPr>
                <w:rFonts w:ascii="Arial" w:eastAsia="MS Mincho" w:hAnsi="Arial" w:cs="Arial"/>
                <w:iCs/>
                <w:lang w:eastAsia="ja-JP"/>
              </w:rPr>
              <w:t xml:space="preserve">No new RRC </w:t>
            </w:r>
            <w:proofErr w:type="spellStart"/>
            <w:r w:rsidRPr="00CD60A8">
              <w:rPr>
                <w:rFonts w:ascii="Arial" w:eastAsia="MS Mincho" w:hAnsi="Arial" w:cs="Arial"/>
                <w:iCs/>
                <w:lang w:eastAsia="ja-JP"/>
              </w:rPr>
              <w:t>signaling</w:t>
            </w:r>
            <w:proofErr w:type="spellEnd"/>
            <w:r w:rsidRPr="00CD60A8">
              <w:rPr>
                <w:rFonts w:ascii="Arial" w:eastAsia="MS Mincho" w:hAnsi="Arial" w:cs="Arial"/>
                <w:iCs/>
                <w:lang w:eastAsia="ja-JP"/>
              </w:rPr>
              <w:t xml:space="preserve"> for TCI-state configuration for the CORESET#0 is introduced.</w:t>
            </w:r>
          </w:p>
          <w:p w14:paraId="474E2FB8" w14:textId="77777777" w:rsidR="005406F7" w:rsidRPr="00CD60A8" w:rsidRDefault="005406F7" w:rsidP="005406F7">
            <w:pPr>
              <w:numPr>
                <w:ilvl w:val="0"/>
                <w:numId w:val="5"/>
              </w:numPr>
              <w:spacing w:afterLines="50" w:after="120"/>
              <w:jc w:val="both"/>
              <w:rPr>
                <w:rFonts w:ascii="Arial" w:eastAsia="MS Mincho" w:hAnsi="Arial" w:cs="Arial"/>
                <w:iCs/>
                <w:lang w:eastAsia="ja-JP"/>
              </w:rPr>
            </w:pPr>
            <w:r w:rsidRPr="00CD60A8">
              <w:rPr>
                <w:rFonts w:ascii="Arial" w:eastAsia="MS Mincho" w:hAnsi="Arial" w:cs="Arial"/>
                <w:iCs/>
                <w:lang w:eastAsia="ja-JP"/>
              </w:rPr>
              <w:t>No new MAC-CE for TCI-state indication for the CORESET#0 is introduced.</w:t>
            </w:r>
          </w:p>
          <w:p w14:paraId="1D89847B" w14:textId="77777777" w:rsidR="005406F7" w:rsidRPr="00CD60A8" w:rsidRDefault="005406F7" w:rsidP="005406F7">
            <w:pPr>
              <w:numPr>
                <w:ilvl w:val="0"/>
                <w:numId w:val="5"/>
              </w:numPr>
              <w:spacing w:afterLines="50" w:after="120"/>
              <w:jc w:val="both"/>
              <w:rPr>
                <w:rFonts w:ascii="Arial" w:eastAsia="MS Mincho" w:hAnsi="Arial" w:cs="Arial"/>
                <w:iCs/>
                <w:lang w:eastAsia="ja-JP"/>
              </w:rPr>
            </w:pPr>
            <w:r w:rsidRPr="00CD60A8">
              <w:rPr>
                <w:rFonts w:ascii="Arial" w:eastAsia="MS Mincho" w:hAnsi="Arial" w:cs="Arial"/>
                <w:iCs/>
                <w:lang w:eastAsia="ja-JP"/>
              </w:rPr>
              <w:t>FFS: Whether the existing RRC configuration and/or existing MAC-CE field can be used to configure/indicate dedicated TCI-state or SSB index for the CORESET#0</w:t>
            </w:r>
          </w:p>
          <w:p w14:paraId="57BF27A8" w14:textId="6F781DDD" w:rsidR="005406F7" w:rsidRPr="005406F7" w:rsidRDefault="005406F7" w:rsidP="00CD4C7B">
            <w:pPr>
              <w:numPr>
                <w:ilvl w:val="0"/>
                <w:numId w:val="5"/>
              </w:numPr>
              <w:spacing w:afterLines="50" w:after="120"/>
              <w:jc w:val="both"/>
              <w:rPr>
                <w:rFonts w:ascii="Arial" w:eastAsia="MS Mincho" w:hAnsi="Arial" w:cs="Arial"/>
                <w:iCs/>
                <w:lang w:eastAsia="ja-JP"/>
              </w:rPr>
            </w:pPr>
            <w:r w:rsidRPr="00CD60A8">
              <w:rPr>
                <w:rFonts w:ascii="Arial" w:eastAsia="MS Mincho" w:hAnsi="Arial" w:cs="Arial"/>
                <w:iCs/>
                <w:lang w:eastAsia="ja-JP"/>
              </w:rPr>
              <w:t>FFS: Whether/how to support BFR for the CORESET#0</w:t>
            </w:r>
          </w:p>
        </w:tc>
      </w:tr>
    </w:tbl>
    <w:p w14:paraId="41533C84" w14:textId="77777777" w:rsidR="005406F7" w:rsidRDefault="005406F7" w:rsidP="00CD4C7B"/>
    <w:p w14:paraId="0BBDFC0A" w14:textId="62F940A3" w:rsidR="00CD4C7B" w:rsidRPr="005406F7" w:rsidRDefault="005406F7" w:rsidP="00CD4C7B">
      <w:r>
        <w:t>This contribution focuses</w:t>
      </w:r>
      <w:r w:rsidR="008A3719">
        <w:t xml:space="preserve"> on</w:t>
      </w:r>
      <w:r>
        <w:t xml:space="preserve"> this FFS: “</w:t>
      </w:r>
      <w:r w:rsidRPr="005406F7">
        <w:t>FFS: Whether the existing RRC configuration and/or existing MAC-CE field can be used to configure/indicate dedicated TCI-state or SSB index for the CORESET#0</w:t>
      </w:r>
      <w:r>
        <w:t>”.</w:t>
      </w:r>
      <w:r w:rsidR="00FE3684">
        <w:t xml:space="preserve"> The aim is to check whether and how TCI states configuration for CORESET#0 can be achieved using the existing signalling.</w:t>
      </w:r>
    </w:p>
    <w:p w14:paraId="127ACA6D" w14:textId="25C7C42F" w:rsidR="00CD4C7B" w:rsidRPr="00FE3684" w:rsidRDefault="00CD4C7B" w:rsidP="00CD4C7B">
      <w:pPr>
        <w:pStyle w:val="Heading1"/>
      </w:pPr>
      <w:r w:rsidRPr="00FE3684">
        <w:t>2</w:t>
      </w:r>
      <w:r w:rsidRPr="00FE3684">
        <w:tab/>
      </w:r>
      <w:r w:rsidR="005406F7" w:rsidRPr="00FE3684">
        <w:t>Discussion</w:t>
      </w:r>
    </w:p>
    <w:p w14:paraId="7C363D50" w14:textId="0F621E91" w:rsidR="00FE3684" w:rsidRDefault="00FE3684" w:rsidP="00CD4C7B">
      <w:r w:rsidRPr="00FE3684">
        <w:t>RAN1 made the following agr</w:t>
      </w:r>
      <w:r>
        <w:t>eements during RAN1#91 meeting:</w:t>
      </w:r>
    </w:p>
    <w:tbl>
      <w:tblPr>
        <w:tblStyle w:val="TableGrid"/>
        <w:tblW w:w="0" w:type="auto"/>
        <w:tblLook w:val="04A0" w:firstRow="1" w:lastRow="0" w:firstColumn="1" w:lastColumn="0" w:noHBand="0" w:noVBand="1"/>
      </w:tblPr>
      <w:tblGrid>
        <w:gridCol w:w="9631"/>
      </w:tblGrid>
      <w:tr w:rsidR="00FE3684" w14:paraId="266256E9" w14:textId="77777777" w:rsidTr="00FE3684">
        <w:tc>
          <w:tcPr>
            <w:tcW w:w="9631" w:type="dxa"/>
          </w:tcPr>
          <w:p w14:paraId="1D2DF09C" w14:textId="77777777" w:rsidR="00FE3684" w:rsidRPr="00FE3684" w:rsidRDefault="00FE3684" w:rsidP="00FE3684">
            <w:pPr>
              <w:pStyle w:val="text"/>
              <w:rPr>
                <w:rFonts w:ascii="Times New Roman" w:hAnsi="Times New Roman" w:cs="Times New Roman"/>
                <w:sz w:val="20"/>
                <w:szCs w:val="20"/>
                <w:highlight w:val="green"/>
                <w:lang w:val="en-US" w:eastAsia="ja-JP"/>
              </w:rPr>
            </w:pPr>
            <w:r w:rsidRPr="00FE3684">
              <w:rPr>
                <w:rFonts w:ascii="Times New Roman" w:hAnsi="Times New Roman" w:cs="Times New Roman"/>
                <w:sz w:val="20"/>
                <w:szCs w:val="20"/>
                <w:highlight w:val="green"/>
                <w:lang w:val="en-US" w:eastAsia="ja-JP"/>
              </w:rPr>
              <w:t>Agreement:</w:t>
            </w:r>
          </w:p>
          <w:p w14:paraId="06744C52" w14:textId="77777777" w:rsidR="00FE3684" w:rsidRPr="00FE3684" w:rsidRDefault="00FE3684" w:rsidP="00FE3684">
            <w:pPr>
              <w:pStyle w:val="bullet1"/>
              <w:rPr>
                <w:rFonts w:ascii="Times New Roman" w:hAnsi="Times New Roman" w:cs="Times New Roman"/>
                <w:sz w:val="20"/>
                <w:szCs w:val="20"/>
                <w:lang w:val="en-US"/>
              </w:rPr>
            </w:pPr>
            <w:r w:rsidRPr="00FE3684">
              <w:rPr>
                <w:rFonts w:ascii="Times New Roman" w:hAnsi="Times New Roman" w:cs="Times New Roman"/>
                <w:sz w:val="20"/>
                <w:szCs w:val="20"/>
                <w:lang w:val="en-US"/>
              </w:rPr>
              <w:t>A candidate set of DL RSs are configured using RRC mechanism</w:t>
            </w:r>
          </w:p>
          <w:p w14:paraId="36A08962" w14:textId="77777777" w:rsidR="00FE3684" w:rsidRPr="00FE3684" w:rsidRDefault="00FE3684" w:rsidP="00FE3684">
            <w:pPr>
              <w:pStyle w:val="bullet2"/>
              <w:rPr>
                <w:rFonts w:ascii="Times New Roman" w:hAnsi="Times New Roman" w:cs="Times New Roman"/>
                <w:sz w:val="20"/>
                <w:szCs w:val="20"/>
                <w:lang w:val="en-US"/>
              </w:rPr>
            </w:pPr>
            <w:r w:rsidRPr="00FE3684">
              <w:rPr>
                <w:rFonts w:ascii="Times New Roman" w:hAnsi="Times New Roman" w:cs="Times New Roman"/>
                <w:sz w:val="20"/>
                <w:szCs w:val="20"/>
                <w:lang w:val="en-US"/>
              </w:rPr>
              <w:t>Each state of M TCI states is RRC configured with a downlink RS set used as a QCL reference, and MAC-CE is used to select up to 2^N TCI states out of M for PDSCH QCL indication</w:t>
            </w:r>
          </w:p>
          <w:p w14:paraId="47C332CB" w14:textId="77777777" w:rsidR="00FE3684" w:rsidRPr="00FE3684" w:rsidRDefault="00FE3684" w:rsidP="00FE3684">
            <w:pPr>
              <w:pStyle w:val="bullet3"/>
              <w:ind w:hanging="360"/>
              <w:rPr>
                <w:rFonts w:ascii="Times New Roman" w:hAnsi="Times New Roman" w:cs="Times New Roman"/>
                <w:sz w:val="20"/>
                <w:szCs w:val="20"/>
                <w:lang w:val="en-US"/>
              </w:rPr>
            </w:pPr>
            <w:r w:rsidRPr="00FE3684">
              <w:rPr>
                <w:rFonts w:ascii="Times New Roman" w:hAnsi="Times New Roman" w:cs="Times New Roman"/>
                <w:sz w:val="20"/>
                <w:szCs w:val="20"/>
                <w:lang w:val="en-US"/>
              </w:rPr>
              <w:t>The same set of M TCI states are reused for CORESET</w:t>
            </w:r>
          </w:p>
          <w:p w14:paraId="26806672" w14:textId="77777777" w:rsidR="00FE3684" w:rsidRPr="00FE3684" w:rsidRDefault="00FE3684" w:rsidP="00FE3684">
            <w:pPr>
              <w:pStyle w:val="bullet3"/>
              <w:ind w:hanging="360"/>
              <w:rPr>
                <w:rFonts w:ascii="Times New Roman" w:hAnsi="Times New Roman" w:cs="Times New Roman"/>
                <w:sz w:val="20"/>
                <w:szCs w:val="20"/>
                <w:lang w:val="en-US"/>
              </w:rPr>
            </w:pPr>
            <w:r w:rsidRPr="00FE3684">
              <w:rPr>
                <w:rFonts w:ascii="Times New Roman" w:hAnsi="Times New Roman" w:cs="Times New Roman"/>
                <w:sz w:val="20"/>
                <w:szCs w:val="20"/>
                <w:lang w:val="en-US"/>
              </w:rPr>
              <w:t xml:space="preserve">K TCI states are configured per CORESET </w:t>
            </w:r>
          </w:p>
          <w:p w14:paraId="26E6EEF2" w14:textId="77777777" w:rsidR="00FE3684" w:rsidRPr="00FE3684" w:rsidRDefault="00FE3684" w:rsidP="00FE3684">
            <w:pPr>
              <w:pStyle w:val="bullet3"/>
              <w:ind w:hanging="360"/>
              <w:rPr>
                <w:rFonts w:ascii="Times New Roman" w:hAnsi="Times New Roman" w:cs="Times New Roman"/>
                <w:sz w:val="20"/>
                <w:szCs w:val="20"/>
                <w:lang w:val="en-US"/>
              </w:rPr>
            </w:pPr>
            <w:r w:rsidRPr="00FE3684">
              <w:rPr>
                <w:rFonts w:ascii="Times New Roman" w:hAnsi="Times New Roman" w:cs="Times New Roman"/>
                <w:sz w:val="20"/>
                <w:szCs w:val="20"/>
                <w:lang w:val="en-US"/>
              </w:rPr>
              <w:t>When K&gt;1, MAC CE can indicate which one TCI state to use for control channel QCL indication</w:t>
            </w:r>
          </w:p>
          <w:p w14:paraId="27E20EE6" w14:textId="2A0E7553" w:rsidR="00FE3684" w:rsidRPr="00FE3684" w:rsidRDefault="00FE3684" w:rsidP="00CD4C7B">
            <w:pPr>
              <w:pStyle w:val="bullet3"/>
              <w:ind w:hanging="360"/>
              <w:rPr>
                <w:rFonts w:ascii="Segoe UI Emoji" w:hAnsi="Segoe UI Emoji" w:cs="Segoe UI Emoji"/>
                <w:lang w:val="en-US"/>
              </w:rPr>
            </w:pPr>
            <w:r w:rsidRPr="00FE3684">
              <w:rPr>
                <w:rFonts w:ascii="Times New Roman" w:hAnsi="Times New Roman" w:cs="Times New Roman"/>
                <w:sz w:val="20"/>
                <w:szCs w:val="20"/>
                <w:lang w:val="en-US"/>
              </w:rPr>
              <w:t>hen K=1, no additional MAC CE signaling is necessary</w:t>
            </w:r>
          </w:p>
        </w:tc>
      </w:tr>
    </w:tbl>
    <w:p w14:paraId="37C4A1F5" w14:textId="6B3E3DB7" w:rsidR="00FE3684" w:rsidRDefault="00FE3684" w:rsidP="00CD4C7B"/>
    <w:p w14:paraId="62E867A9" w14:textId="2BBFA186" w:rsidR="00FE3684" w:rsidRDefault="00FE3684" w:rsidP="00CD4C7B">
      <w:r>
        <w:t>To implement this agreement in RAN2 specifications the following structures were introduced in RRC:</w:t>
      </w:r>
    </w:p>
    <w:p w14:paraId="71A46D50" w14:textId="43A90665" w:rsidR="00FE3684" w:rsidRDefault="00FE3684" w:rsidP="00FE3684">
      <w:pPr>
        <w:pStyle w:val="ListParagraph"/>
        <w:numPr>
          <w:ilvl w:val="0"/>
          <w:numId w:val="8"/>
        </w:numPr>
      </w:pPr>
      <w:proofErr w:type="spellStart"/>
      <w:r w:rsidRPr="00FE3684">
        <w:t>tci-StatesToAddModList</w:t>
      </w:r>
      <w:proofErr w:type="spellEnd"/>
      <w:r>
        <w:t xml:space="preserve"> field is introduced in PDSCH-Config IE – this is the field, which instantiates the configurations of all TCI states configured </w:t>
      </w:r>
      <w:r w:rsidR="00003503">
        <w:t>in the UE for a BWP</w:t>
      </w:r>
    </w:p>
    <w:p w14:paraId="46671819" w14:textId="693E03A3" w:rsidR="00003503" w:rsidRDefault="00003503" w:rsidP="00003503">
      <w:pPr>
        <w:pStyle w:val="ListParagraph"/>
        <w:numPr>
          <w:ilvl w:val="0"/>
          <w:numId w:val="8"/>
        </w:numPr>
      </w:pPr>
      <w:proofErr w:type="spellStart"/>
      <w:r w:rsidRPr="00003503">
        <w:t>tci-StatesPDCCH-ToAddList</w:t>
      </w:r>
      <w:proofErr w:type="spellEnd"/>
      <w:r>
        <w:t xml:space="preserve"> field is introduced in </w:t>
      </w:r>
      <w:proofErr w:type="spellStart"/>
      <w:r w:rsidRPr="0065712A">
        <w:t>ControlResourceSet</w:t>
      </w:r>
      <w:proofErr w:type="spellEnd"/>
      <w:r>
        <w:t xml:space="preserve"> IE – this list contains only IDs of the TCI states, which are configured for PDSCH as mentioned above. This way a subset of TCI states configured for PDSCH can be configured for CORESETs other than CORESET#0, which is not configured with </w:t>
      </w:r>
      <w:proofErr w:type="spellStart"/>
      <w:r>
        <w:t>COntrolResourceSet</w:t>
      </w:r>
      <w:proofErr w:type="spellEnd"/>
      <w:r>
        <w:t xml:space="preserve"> IE </w:t>
      </w:r>
      <w:proofErr w:type="gramStart"/>
      <w:r>
        <w:t>at the moment</w:t>
      </w:r>
      <w:proofErr w:type="gramEnd"/>
    </w:p>
    <w:p w14:paraId="0B1E7356" w14:textId="34C636B7" w:rsidR="00003503" w:rsidRDefault="00003503" w:rsidP="00003503">
      <w:r>
        <w:lastRenderedPageBreak/>
        <w:t xml:space="preserve">If the </w:t>
      </w:r>
      <w:proofErr w:type="spellStart"/>
      <w:r w:rsidRPr="00003503">
        <w:t>tci-StatesPDCCH-ToAddList</w:t>
      </w:r>
      <w:proofErr w:type="spellEnd"/>
      <w:r>
        <w:t xml:space="preserve"> contains only a single TCI state, then this TCI state is always used for QCL assumption derivation for this CORESET. In case the list contains more than one TCI state, MAC CE command is used to activate the TCI state for the CORESET. </w:t>
      </w:r>
      <w:r w:rsidRPr="00003503">
        <w:t>This MAC CE is defined in 38.321 in the following way:</w:t>
      </w:r>
    </w:p>
    <w:tbl>
      <w:tblPr>
        <w:tblStyle w:val="TableGrid"/>
        <w:tblW w:w="0" w:type="auto"/>
        <w:tblLook w:val="04A0" w:firstRow="1" w:lastRow="0" w:firstColumn="1" w:lastColumn="0" w:noHBand="0" w:noVBand="1"/>
      </w:tblPr>
      <w:tblGrid>
        <w:gridCol w:w="9631"/>
      </w:tblGrid>
      <w:tr w:rsidR="00003503" w14:paraId="56BB3ABD" w14:textId="77777777" w:rsidTr="00003503">
        <w:tc>
          <w:tcPr>
            <w:tcW w:w="9631" w:type="dxa"/>
          </w:tcPr>
          <w:p w14:paraId="338D5808" w14:textId="77777777" w:rsidR="009D12C1" w:rsidRPr="002E6704" w:rsidRDefault="009D12C1" w:rsidP="009D12C1">
            <w:pPr>
              <w:keepNext/>
              <w:keepLines/>
              <w:spacing w:before="120"/>
              <w:ind w:left="1418" w:hanging="1418"/>
              <w:outlineLvl w:val="3"/>
              <w:rPr>
                <w:rFonts w:ascii="Arial" w:eastAsia="Malgun Gothic" w:hAnsi="Arial"/>
                <w:sz w:val="24"/>
                <w:lang w:eastAsia="ko-KR"/>
              </w:rPr>
            </w:pPr>
            <w:bookmarkStart w:id="0" w:name="_Toc525610843"/>
            <w:r w:rsidRPr="002E6704">
              <w:rPr>
                <w:rFonts w:ascii="Arial" w:eastAsia="Malgun Gothic" w:hAnsi="Arial"/>
                <w:sz w:val="24"/>
                <w:lang w:eastAsia="ko-KR"/>
              </w:rPr>
              <w:t>6.1.3.15</w:t>
            </w:r>
            <w:r w:rsidRPr="002E6704">
              <w:rPr>
                <w:rFonts w:ascii="Arial" w:eastAsia="Malgun Gothic" w:hAnsi="Arial"/>
                <w:sz w:val="24"/>
                <w:lang w:eastAsia="ko-KR"/>
              </w:rPr>
              <w:tab/>
              <w:t>TCI State Indication for UE-specific PDCCH MAC CE</w:t>
            </w:r>
            <w:bookmarkEnd w:id="0"/>
          </w:p>
          <w:p w14:paraId="50770917" w14:textId="77777777" w:rsidR="009D12C1" w:rsidRPr="002E6704" w:rsidRDefault="009D12C1" w:rsidP="009D12C1">
            <w:pPr>
              <w:rPr>
                <w:rFonts w:eastAsia="Malgun Gothic"/>
                <w:lang w:eastAsia="ko-KR"/>
              </w:rPr>
            </w:pPr>
            <w:r w:rsidRPr="002E6704">
              <w:rPr>
                <w:rFonts w:eastAsia="Malgun Gothic"/>
                <w:lang w:eastAsia="ko-KR"/>
              </w:rPr>
              <w:t xml:space="preserve">The TCI State Indication for UE-specific PDCCH MAC CE is identified by a MAC PDU </w:t>
            </w:r>
            <w:proofErr w:type="spellStart"/>
            <w:r w:rsidRPr="002E6704">
              <w:rPr>
                <w:rFonts w:eastAsia="Malgun Gothic"/>
                <w:lang w:eastAsia="ko-KR"/>
              </w:rPr>
              <w:t>subheader</w:t>
            </w:r>
            <w:proofErr w:type="spellEnd"/>
            <w:r w:rsidRPr="002E6704">
              <w:rPr>
                <w:rFonts w:eastAsia="Malgun Gothic"/>
                <w:lang w:eastAsia="ko-KR"/>
              </w:rPr>
              <w:t xml:space="preserve"> with LCID as specified in Table 6.2.1-1. It has a fixed size of 16 bits with following fields:</w:t>
            </w:r>
          </w:p>
          <w:p w14:paraId="01A49D90" w14:textId="77777777" w:rsidR="009D12C1" w:rsidRPr="002E6704" w:rsidRDefault="009D12C1" w:rsidP="009D12C1">
            <w:pPr>
              <w:ind w:left="568" w:hanging="284"/>
              <w:rPr>
                <w:rFonts w:eastAsia="SimSun"/>
                <w:noProof/>
                <w:lang w:eastAsia="zh-CN"/>
              </w:rPr>
            </w:pPr>
            <w:r w:rsidRPr="002E6704">
              <w:rPr>
                <w:rFonts w:eastAsia="Malgun Gothic"/>
                <w:noProof/>
              </w:rPr>
              <w:t>-</w:t>
            </w:r>
            <w:r w:rsidRPr="002E6704">
              <w:rPr>
                <w:rFonts w:eastAsia="Malgun Gothic"/>
                <w:noProof/>
              </w:rPr>
              <w:tab/>
              <w:t xml:space="preserve">Serving Cell ID: </w:t>
            </w:r>
            <w:r w:rsidRPr="002E6704">
              <w:rPr>
                <w:rFonts w:eastAsia="SimSun"/>
                <w:noProof/>
                <w:lang w:eastAsia="zh-CN"/>
              </w:rPr>
              <w:t>This field indicates the identity of the Serving Cell for which the MAC CE applies. The length of the field is 5 bits;</w:t>
            </w:r>
          </w:p>
          <w:p w14:paraId="233D4780" w14:textId="6874C193" w:rsidR="009D12C1" w:rsidRPr="002E6704" w:rsidRDefault="009D12C1" w:rsidP="009D12C1">
            <w:pPr>
              <w:ind w:left="568" w:hanging="284"/>
              <w:rPr>
                <w:rFonts w:eastAsia="Malgun Gothic"/>
                <w:noProof/>
                <w:lang w:eastAsia="ko-KR"/>
              </w:rPr>
            </w:pPr>
            <w:r w:rsidRPr="002E6704">
              <w:rPr>
                <w:rFonts w:eastAsia="Malgun Gothic"/>
                <w:noProof/>
              </w:rPr>
              <w:t>-</w:t>
            </w:r>
            <w:r w:rsidRPr="002E6704">
              <w:rPr>
                <w:rFonts w:eastAsia="Malgun Gothic"/>
                <w:noProof/>
              </w:rPr>
              <w:tab/>
            </w:r>
            <w:r w:rsidRPr="002E6704">
              <w:rPr>
                <w:rFonts w:eastAsia="Malgun Gothic"/>
                <w:noProof/>
                <w:lang w:eastAsia="ko-KR"/>
              </w:rPr>
              <w:t>CORESET ID</w:t>
            </w:r>
            <w:r w:rsidRPr="002E6704">
              <w:rPr>
                <w:rFonts w:eastAsia="Malgun Gothic"/>
                <w:noProof/>
              </w:rPr>
              <w:t xml:space="preserve">: This field indicates a Control Resource Set identified with </w:t>
            </w:r>
            <w:proofErr w:type="spellStart"/>
            <w:r w:rsidRPr="002E6704">
              <w:rPr>
                <w:rFonts w:eastAsia="Malgun Gothic"/>
                <w:i/>
              </w:rPr>
              <w:t>ControlResourceSetId</w:t>
            </w:r>
            <w:proofErr w:type="spellEnd"/>
            <w:r w:rsidRPr="002E6704">
              <w:rPr>
                <w:rFonts w:eastAsia="Malgun Gothic"/>
              </w:rPr>
              <w:t xml:space="preserve"> as specified in TS 38.331 [5], for which the TCI State is being indicated. </w:t>
            </w:r>
            <w:r w:rsidRPr="002E6704">
              <w:rPr>
                <w:rFonts w:eastAsia="Malgun Gothic"/>
                <w:noProof/>
              </w:rPr>
              <w:t>The length of the field is 4 bits;</w:t>
            </w:r>
          </w:p>
          <w:p w14:paraId="00ECB719" w14:textId="77777777" w:rsidR="009D12C1" w:rsidRPr="002E6704" w:rsidRDefault="009D12C1" w:rsidP="009D12C1">
            <w:pPr>
              <w:ind w:left="568" w:hanging="284"/>
              <w:rPr>
                <w:rFonts w:eastAsia="Malgun Gothic"/>
                <w:noProof/>
              </w:rPr>
            </w:pPr>
            <w:r w:rsidRPr="002E6704">
              <w:rPr>
                <w:rFonts w:eastAsia="Malgun Gothic"/>
                <w:noProof/>
              </w:rPr>
              <w:t>-</w:t>
            </w:r>
            <w:r w:rsidRPr="002E6704">
              <w:rPr>
                <w:rFonts w:eastAsia="Malgun Gothic"/>
                <w:noProof/>
              </w:rPr>
              <w:tab/>
            </w:r>
            <w:r w:rsidRPr="002E6704">
              <w:rPr>
                <w:rFonts w:eastAsia="Malgun Gothic"/>
                <w:noProof/>
                <w:lang w:eastAsia="ko-KR"/>
              </w:rPr>
              <w:t>T</w:t>
            </w:r>
            <w:r w:rsidRPr="002E6704">
              <w:rPr>
                <w:rFonts w:eastAsia="Malgun Gothic"/>
                <w:noProof/>
              </w:rPr>
              <w:t xml:space="preserve">CI State ID: This field indicates the TCI state identified by </w:t>
            </w:r>
            <w:r w:rsidRPr="002E6704">
              <w:rPr>
                <w:rFonts w:eastAsia="Malgun Gothic"/>
                <w:i/>
              </w:rPr>
              <w:t>TCI-</w:t>
            </w:r>
            <w:proofErr w:type="spellStart"/>
            <w:r w:rsidRPr="002E6704">
              <w:rPr>
                <w:rFonts w:eastAsia="Malgun Gothic"/>
                <w:i/>
              </w:rPr>
              <w:t>StateId</w:t>
            </w:r>
            <w:proofErr w:type="spellEnd"/>
            <w:r w:rsidRPr="002E6704">
              <w:rPr>
                <w:rFonts w:eastAsia="Malgun Gothic"/>
              </w:rPr>
              <w:t xml:space="preserve"> </w:t>
            </w:r>
            <w:r w:rsidRPr="002E6704">
              <w:rPr>
                <w:rFonts w:eastAsia="Malgun Gothic"/>
                <w:noProof/>
              </w:rPr>
              <w:t xml:space="preserve">as specified in </w:t>
            </w:r>
            <w:r w:rsidRPr="002E6704">
              <w:rPr>
                <w:rFonts w:eastAsia="Malgun Gothic"/>
                <w:lang w:eastAsia="ko-KR"/>
              </w:rPr>
              <w:t>TS 38.331 [5] applicable to the Control Resource Set identified by CORESET ID field</w:t>
            </w:r>
            <w:r w:rsidRPr="002E6704">
              <w:rPr>
                <w:rFonts w:eastAsia="Malgun Gothic"/>
                <w:noProof/>
              </w:rPr>
              <w:t>. The length of the field is 7 bits.</w:t>
            </w:r>
          </w:p>
          <w:p w14:paraId="1438DE8A" w14:textId="77777777" w:rsidR="009D12C1" w:rsidRPr="002E6704" w:rsidRDefault="009D12C1" w:rsidP="009D12C1">
            <w:pPr>
              <w:keepNext/>
              <w:keepLines/>
              <w:spacing w:before="60"/>
              <w:jc w:val="center"/>
              <w:rPr>
                <w:rFonts w:ascii="Arial" w:eastAsia="Malgun Gothic" w:hAnsi="Arial"/>
                <w:b/>
              </w:rPr>
            </w:pPr>
            <w:r w:rsidRPr="002E6704">
              <w:rPr>
                <w:rFonts w:ascii="Arial" w:eastAsia="Malgun Gothic" w:hAnsi="Arial"/>
                <w:b/>
              </w:rPr>
              <w:object w:dxaOrig="5700" w:dyaOrig="1590" w14:anchorId="792C4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79.5pt" o:ole="">
                  <v:imagedata r:id="rId12" o:title=""/>
                </v:shape>
                <o:OLEObject Type="Embed" ProgID="Visio.Drawing.15" ShapeID="_x0000_i1025" DrawAspect="Content" ObjectID="_1599597142" r:id="rId13"/>
              </w:object>
            </w:r>
          </w:p>
          <w:p w14:paraId="64BE028D" w14:textId="77777777" w:rsidR="009D12C1" w:rsidRPr="002E6704" w:rsidRDefault="009D12C1" w:rsidP="009D12C1">
            <w:pPr>
              <w:keepLines/>
              <w:spacing w:after="240"/>
              <w:jc w:val="center"/>
              <w:rPr>
                <w:rFonts w:ascii="Arial" w:eastAsia="Malgun Gothic" w:hAnsi="Arial"/>
                <w:b/>
                <w:noProof/>
                <w:lang w:eastAsia="ko-KR"/>
              </w:rPr>
            </w:pPr>
            <w:r w:rsidRPr="002E6704">
              <w:rPr>
                <w:rFonts w:ascii="Arial" w:eastAsia="Malgun Gothic" w:hAnsi="Arial"/>
                <w:b/>
                <w:noProof/>
                <w:lang w:eastAsia="ko-KR"/>
              </w:rPr>
              <w:t xml:space="preserve">Figure 6.1.3.15-1: </w:t>
            </w:r>
            <w:r w:rsidRPr="002E6704">
              <w:rPr>
                <w:rFonts w:ascii="Arial" w:eastAsia="Malgun Gothic" w:hAnsi="Arial"/>
                <w:b/>
                <w:lang w:eastAsia="ko-KR"/>
              </w:rPr>
              <w:t>TCI State Indication for UE-specific PDCCH MAC CE</w:t>
            </w:r>
          </w:p>
          <w:p w14:paraId="7F861AB3" w14:textId="70F81AE2" w:rsidR="00003503" w:rsidRDefault="00003503" w:rsidP="00003503">
            <w:pPr>
              <w:pStyle w:val="TF"/>
              <w:rPr>
                <w:noProof/>
                <w:lang w:eastAsia="ko-KR"/>
              </w:rPr>
            </w:pPr>
          </w:p>
        </w:tc>
      </w:tr>
    </w:tbl>
    <w:p w14:paraId="332DEBD0" w14:textId="07A0C485" w:rsidR="00003503" w:rsidRDefault="00003503" w:rsidP="00003503"/>
    <w:p w14:paraId="3D9FC9F4" w14:textId="5F890B3D" w:rsidR="00003503" w:rsidRDefault="00003503" w:rsidP="00003503">
      <w:r>
        <w:t xml:space="preserve">The TCI state ID </w:t>
      </w:r>
      <w:r w:rsidR="00727985">
        <w:t xml:space="preserve">field </w:t>
      </w:r>
      <w:r>
        <w:t xml:space="preserve">refers </w:t>
      </w:r>
      <w:r w:rsidR="00727985">
        <w:t xml:space="preserve">to the </w:t>
      </w:r>
      <w:r w:rsidR="00727985" w:rsidRPr="00F72E89">
        <w:rPr>
          <w:i/>
        </w:rPr>
        <w:t>TCI-</w:t>
      </w:r>
      <w:proofErr w:type="spellStart"/>
      <w:r w:rsidR="00727985" w:rsidRPr="00F72E89">
        <w:rPr>
          <w:i/>
        </w:rPr>
        <w:t>StateId</w:t>
      </w:r>
      <w:proofErr w:type="spellEnd"/>
      <w:r w:rsidR="00727985" w:rsidRPr="00F72E89">
        <w:t xml:space="preserve"> </w:t>
      </w:r>
      <w:r w:rsidR="00727985">
        <w:t xml:space="preserve">of the TCI state configured with RRC in PDSCH-Config IE, not to the </w:t>
      </w:r>
      <w:proofErr w:type="spellStart"/>
      <w:r w:rsidR="00727985" w:rsidRPr="00003503">
        <w:t>tci-StatesPDCCH-ToAddList</w:t>
      </w:r>
      <w:proofErr w:type="spellEnd"/>
      <w:r w:rsidR="00727985">
        <w:t xml:space="preserve"> as configured in </w:t>
      </w:r>
      <w:proofErr w:type="spellStart"/>
      <w:r w:rsidR="00727985" w:rsidRPr="0065712A">
        <w:t>ControlResourceSet</w:t>
      </w:r>
      <w:proofErr w:type="spellEnd"/>
      <w:r w:rsidR="00727985">
        <w:t xml:space="preserve"> IE. With MAC CE it is also possible to point any of the CORESETs including CORESET#0 by setting CORESET ID field to 0.</w:t>
      </w:r>
    </w:p>
    <w:p w14:paraId="27810AF0" w14:textId="2CD1B69E" w:rsidR="00DA437A" w:rsidRDefault="00DA437A" w:rsidP="00003503">
      <w:pPr>
        <w:rPr>
          <w:b/>
        </w:rPr>
      </w:pPr>
      <w:r>
        <w:rPr>
          <w:b/>
        </w:rPr>
        <w:t xml:space="preserve">Observation 1: It is possible to use currently existing MAC CE to indicate TCI state to be used for CORESET#0. </w:t>
      </w:r>
    </w:p>
    <w:p w14:paraId="045783D3" w14:textId="7BCE361A" w:rsidR="00DA437A" w:rsidRDefault="00DA437A" w:rsidP="00003503">
      <w:r w:rsidRPr="00DA437A">
        <w:t>O</w:t>
      </w:r>
      <w:r>
        <w:t xml:space="preserve">ne may wonder why in such a case </w:t>
      </w:r>
      <w:proofErr w:type="spellStart"/>
      <w:r w:rsidR="00534AED" w:rsidRPr="00003503">
        <w:t>tci-StatesPDCCH-ToAddList</w:t>
      </w:r>
      <w:proofErr w:type="spellEnd"/>
      <w:r w:rsidR="00534AED">
        <w:t xml:space="preserve"> was introduced in the first place and what its current use is. In our understanding the reasons are twofold:</w:t>
      </w:r>
    </w:p>
    <w:p w14:paraId="42F17253" w14:textId="5064F6C8" w:rsidR="00534AED" w:rsidRDefault="00534AED" w:rsidP="005A0288">
      <w:pPr>
        <w:pStyle w:val="ListParagraph"/>
        <w:numPr>
          <w:ilvl w:val="0"/>
          <w:numId w:val="9"/>
        </w:numPr>
      </w:pPr>
      <w:r>
        <w:t>To configure a single TCI state for PDCCH to be used without MAC CE indication</w:t>
      </w:r>
    </w:p>
    <w:p w14:paraId="015F761B" w14:textId="7BC10F83" w:rsidR="00534AED" w:rsidRDefault="00534AED" w:rsidP="005A0288">
      <w:pPr>
        <w:pStyle w:val="ListParagraph"/>
        <w:numPr>
          <w:ilvl w:val="0"/>
          <w:numId w:val="9"/>
        </w:numPr>
      </w:pPr>
      <w:r>
        <w:t>To inform the UE about the subset of TCI states which can be expected to be activated for PDCCH</w:t>
      </w:r>
      <w:r w:rsidR="005A0288">
        <w:t xml:space="preserve"> (although in MAC specifications such restriction is not captured)</w:t>
      </w:r>
    </w:p>
    <w:p w14:paraId="732CCBE9" w14:textId="77777777" w:rsidR="00804CD9" w:rsidRDefault="00360B05" w:rsidP="00534AED">
      <w:pPr>
        <w:rPr>
          <w:lang w:val="en-US"/>
        </w:rPr>
      </w:pPr>
      <w:r>
        <w:t xml:space="preserve">It would be beneficial to clarify the usage of the </w:t>
      </w:r>
      <w:proofErr w:type="spellStart"/>
      <w:r w:rsidRPr="00003503">
        <w:t>tci-StatesPDCCH-ToAddList</w:t>
      </w:r>
      <w:proofErr w:type="spellEnd"/>
      <w:r>
        <w:t xml:space="preserve"> together with MAC CE and at the same time explain how TCI states can be indicated for CORESET#0 using MAC CE. </w:t>
      </w:r>
      <w:r w:rsidR="00804CD9">
        <w:t xml:space="preserve">It should be noted that </w:t>
      </w:r>
      <w:r w:rsidR="00804CD9">
        <w:rPr>
          <w:lang w:val="en-US"/>
        </w:rPr>
        <w:t xml:space="preserve">indication of TCI state for CORESET#0 is very important, because otherwise UE will not be able to receive unicast </w:t>
      </w:r>
      <w:proofErr w:type="spellStart"/>
      <w:r w:rsidR="00804CD9">
        <w:rPr>
          <w:lang w:val="en-US"/>
        </w:rPr>
        <w:t>signalling</w:t>
      </w:r>
      <w:proofErr w:type="spellEnd"/>
      <w:r w:rsidR="00804CD9">
        <w:rPr>
          <w:lang w:val="en-US"/>
        </w:rPr>
        <w:t xml:space="preserve"> in CORESET#0 (SSB from initial access can be used as QCL only before TRS are configured). </w:t>
      </w:r>
    </w:p>
    <w:p w14:paraId="0D6FDAC0" w14:textId="25F61C9E" w:rsidR="00804CD9" w:rsidRPr="00804CD9" w:rsidRDefault="00804CD9" w:rsidP="00534AED">
      <w:pPr>
        <w:rPr>
          <w:b/>
          <w:lang w:val="en-US"/>
        </w:rPr>
      </w:pPr>
      <w:r>
        <w:rPr>
          <w:b/>
          <w:lang w:val="en-US"/>
        </w:rPr>
        <w:t xml:space="preserve">Observation 2: Without TCI state indication for CORESET#0, it cannot be used by the UE to receive unicast </w:t>
      </w:r>
      <w:proofErr w:type="spellStart"/>
      <w:r>
        <w:rPr>
          <w:b/>
          <w:lang w:val="en-US"/>
        </w:rPr>
        <w:t>signalling</w:t>
      </w:r>
      <w:proofErr w:type="spellEnd"/>
      <w:r>
        <w:rPr>
          <w:b/>
          <w:lang w:val="en-US"/>
        </w:rPr>
        <w:t>.</w:t>
      </w:r>
    </w:p>
    <w:p w14:paraId="0794E73C" w14:textId="0AC2F76B" w:rsidR="00360B05" w:rsidRDefault="00360B05" w:rsidP="00534AED">
      <w:r>
        <w:t xml:space="preserve">Following options </w:t>
      </w:r>
      <w:r w:rsidR="00804CD9">
        <w:t xml:space="preserve">to clarify in the specification </w:t>
      </w:r>
      <w:r>
        <w:t>exist</w:t>
      </w:r>
      <w:r w:rsidR="00804CD9">
        <w:t xml:space="preserve"> to</w:t>
      </w:r>
      <w:r>
        <w:t>:</w:t>
      </w:r>
    </w:p>
    <w:p w14:paraId="36DFD391" w14:textId="10E704FB" w:rsidR="00F32329" w:rsidRDefault="00F32329" w:rsidP="00F32329">
      <w:pPr>
        <w:pStyle w:val="ListParagraph"/>
        <w:numPr>
          <w:ilvl w:val="0"/>
          <w:numId w:val="10"/>
        </w:numPr>
      </w:pPr>
      <w:r>
        <w:t xml:space="preserve">Clarify in the description of </w:t>
      </w:r>
      <w:proofErr w:type="spellStart"/>
      <w:r w:rsidRPr="00003503">
        <w:t>tci-StatesPDCCH-ToAddList</w:t>
      </w:r>
      <w:proofErr w:type="spellEnd"/>
      <w:r>
        <w:t xml:space="preserve"> that it should be used only in case a single TCI state is to be configured for the CORESET. Otherwise UE follows TCI state indicated with MAC CE command, which can point to any of the TCI states configured in PDSCH-Config. </w:t>
      </w:r>
    </w:p>
    <w:p w14:paraId="15083790" w14:textId="28303D96" w:rsidR="00360B05" w:rsidRDefault="00360B05" w:rsidP="00360B05">
      <w:pPr>
        <w:pStyle w:val="ListParagraph"/>
        <w:numPr>
          <w:ilvl w:val="0"/>
          <w:numId w:val="10"/>
        </w:numPr>
      </w:pPr>
      <w:r>
        <w:t xml:space="preserve">Clarify in the description of </w:t>
      </w:r>
      <w:proofErr w:type="spellStart"/>
      <w:r w:rsidRPr="0065712A">
        <w:t>ControlResourceSet</w:t>
      </w:r>
      <w:proofErr w:type="spellEnd"/>
      <w:r>
        <w:t xml:space="preserve"> IE that it can be used to configure </w:t>
      </w:r>
      <w:bookmarkStart w:id="1" w:name="_Hlk523212338"/>
      <w:proofErr w:type="spellStart"/>
      <w:r w:rsidRPr="0065712A">
        <w:t>tci-StatesPDCCH-ToAddList</w:t>
      </w:r>
      <w:bookmarkEnd w:id="1"/>
      <w:proofErr w:type="spellEnd"/>
      <w:r>
        <w:t xml:space="preserve"> for CORESET#0 and UE should ig</w:t>
      </w:r>
      <w:r w:rsidR="0015363E">
        <w:t>n</w:t>
      </w:r>
      <w:r>
        <w:t xml:space="preserve">ore other fields in this configuration in case CORESET </w:t>
      </w:r>
      <w:r w:rsidR="0015363E">
        <w:t>ID is set to 0.</w:t>
      </w:r>
      <w:r w:rsidR="00F32329">
        <w:t xml:space="preserve"> </w:t>
      </w:r>
      <w:r w:rsidR="00F32329" w:rsidRPr="00360B05">
        <w:t>Expla</w:t>
      </w:r>
      <w:r w:rsidR="00F32329">
        <w:t>in in MAC CE description that it should be used to indicate only TCI States IDs, which are configured</w:t>
      </w:r>
      <w:r w:rsidR="00F32329" w:rsidRPr="00F32329">
        <w:t xml:space="preserve"> </w:t>
      </w:r>
      <w:proofErr w:type="spellStart"/>
      <w:r w:rsidR="00F32329" w:rsidRPr="0065712A">
        <w:t>tci-StatesPDCCH-ToAddList</w:t>
      </w:r>
      <w:proofErr w:type="spellEnd"/>
      <w:r w:rsidR="00F32329">
        <w:t>.</w:t>
      </w:r>
    </w:p>
    <w:p w14:paraId="4EC5C432" w14:textId="7F7DB12B" w:rsidR="00F32329" w:rsidRDefault="00F32329" w:rsidP="00B15419">
      <w:r>
        <w:t xml:space="preserve">In any of the above option an additional clarification should be added that CORESET#0 can also be indicated with the MAC CE. </w:t>
      </w:r>
      <w:r w:rsidR="00804CD9">
        <w:t>We have a slight preference for option 1 above, since it is more efficient from signalling overhead point of view. The related CRs for this option are provided in [3] and [4].</w:t>
      </w:r>
    </w:p>
    <w:p w14:paraId="20A97DD2" w14:textId="5FE12EB6" w:rsidR="00D20B01" w:rsidRDefault="00D20B01" w:rsidP="00B15419">
      <w:pPr>
        <w:rPr>
          <w:b/>
        </w:rPr>
      </w:pPr>
      <w:r>
        <w:rPr>
          <w:b/>
        </w:rPr>
        <w:t xml:space="preserve">Proposal 1: RAN2 is kindly requested to discuss </w:t>
      </w:r>
      <w:r w:rsidR="00F32329">
        <w:rPr>
          <w:b/>
        </w:rPr>
        <w:t>the above two options to clarify the configuration of TCI states for PDCCH in RRC and MAC CE specifications for all the CORESETs, including CORESET#0.</w:t>
      </w:r>
    </w:p>
    <w:p w14:paraId="5CC9D37C" w14:textId="55F64BE3" w:rsidR="00F32329" w:rsidRDefault="00F32329" w:rsidP="00B15419">
      <w:pPr>
        <w:rPr>
          <w:b/>
        </w:rPr>
      </w:pPr>
      <w:r>
        <w:rPr>
          <w:b/>
        </w:rPr>
        <w:t>Proposal 2:</w:t>
      </w:r>
      <w:r w:rsidR="003A3EF6">
        <w:rPr>
          <w:b/>
        </w:rPr>
        <w:t xml:space="preserve"> It should be clarified in the MAC CE for TCI state indication for PDCCH that it can be sued to indicate TCI state for CORESET#0.</w:t>
      </w:r>
    </w:p>
    <w:p w14:paraId="1CF9852F" w14:textId="5FC0ABCD" w:rsidR="00D20B01" w:rsidRPr="00753339" w:rsidRDefault="00753339" w:rsidP="00B15419">
      <w:pPr>
        <w:rPr>
          <w:b/>
        </w:rPr>
      </w:pPr>
      <w:r>
        <w:rPr>
          <w:b/>
        </w:rPr>
        <w:t>Proposal 3: Send an LS to RAN1 to inform about RAN2 decision and how TCI states can be configured/indicated for CORESET#0.</w:t>
      </w:r>
    </w:p>
    <w:p w14:paraId="43A12B72" w14:textId="21F57901" w:rsidR="00CD4C7B" w:rsidRPr="00804CD9" w:rsidRDefault="00473FA1" w:rsidP="00CD4C7B">
      <w:pPr>
        <w:pStyle w:val="Heading1"/>
      </w:pPr>
      <w:r w:rsidRPr="00804CD9">
        <w:t>3</w:t>
      </w:r>
      <w:r w:rsidR="00CD4C7B" w:rsidRPr="00804CD9">
        <w:tab/>
      </w:r>
      <w:r w:rsidRPr="00804CD9">
        <w:t>Summary</w:t>
      </w:r>
    </w:p>
    <w:p w14:paraId="256FA2D9" w14:textId="77777777" w:rsidR="00804CD9" w:rsidRDefault="00804CD9" w:rsidP="00804CD9">
      <w:pPr>
        <w:rPr>
          <w:b/>
        </w:rPr>
      </w:pPr>
      <w:r>
        <w:rPr>
          <w:b/>
        </w:rPr>
        <w:t xml:space="preserve">Observation 1: It is possible to use currently existing MAC CE to indicate TCI state to be used for CORESET#0. </w:t>
      </w:r>
    </w:p>
    <w:p w14:paraId="46C71754" w14:textId="77777777" w:rsidR="00804CD9" w:rsidRPr="00804CD9" w:rsidRDefault="00804CD9" w:rsidP="00804CD9">
      <w:pPr>
        <w:rPr>
          <w:b/>
          <w:lang w:val="en-US"/>
        </w:rPr>
      </w:pPr>
      <w:r>
        <w:rPr>
          <w:b/>
          <w:lang w:val="en-US"/>
        </w:rPr>
        <w:t xml:space="preserve">Observation 2: Without TCI state indication for CORESET#0, it cannot be used by the UE to receive unicast </w:t>
      </w:r>
      <w:proofErr w:type="spellStart"/>
      <w:r>
        <w:rPr>
          <w:b/>
          <w:lang w:val="en-US"/>
        </w:rPr>
        <w:t>signalling</w:t>
      </w:r>
      <w:proofErr w:type="spellEnd"/>
      <w:r>
        <w:rPr>
          <w:b/>
          <w:lang w:val="en-US"/>
        </w:rPr>
        <w:t>.</w:t>
      </w:r>
    </w:p>
    <w:p w14:paraId="5ED6C9B4" w14:textId="77777777" w:rsidR="00804CD9" w:rsidRDefault="00804CD9" w:rsidP="00804CD9">
      <w:pPr>
        <w:rPr>
          <w:b/>
        </w:rPr>
      </w:pPr>
      <w:r>
        <w:rPr>
          <w:b/>
        </w:rPr>
        <w:t>Proposal 1: RAN2 is kindly requested to discuss the above two options to clarify the configuration of TCI states for PDCCH in RRC and MAC CE specifications for all the CORESETs, including CORESET#0.</w:t>
      </w:r>
    </w:p>
    <w:p w14:paraId="7104F693" w14:textId="77777777" w:rsidR="00804CD9" w:rsidRDefault="00804CD9" w:rsidP="00804CD9">
      <w:pPr>
        <w:rPr>
          <w:b/>
        </w:rPr>
      </w:pPr>
      <w:r>
        <w:rPr>
          <w:b/>
        </w:rPr>
        <w:t>Proposal 2: It should be clarified in the MAC CE for TCI state indication for PDCCH that it can be sued to indicate TCI state for CORESET#0.</w:t>
      </w:r>
      <w:bookmarkStart w:id="2" w:name="_GoBack"/>
      <w:bookmarkEnd w:id="2"/>
    </w:p>
    <w:p w14:paraId="190C81D1" w14:textId="0DD1A0F1" w:rsidR="00CD4C7B" w:rsidRPr="00804CD9" w:rsidRDefault="00804CD9" w:rsidP="00CD4C7B">
      <w:pPr>
        <w:rPr>
          <w:b/>
        </w:rPr>
      </w:pPr>
      <w:r>
        <w:rPr>
          <w:b/>
        </w:rPr>
        <w:t>Proposal 3: Send an LS to RAN1 to inform about RAN2 decision and how TCI states can be configured/indicated for CORESET#0.</w:t>
      </w:r>
    </w:p>
    <w:p w14:paraId="0FDCFAC2" w14:textId="77777777" w:rsidR="00CD4C7B" w:rsidRPr="006E13D1" w:rsidRDefault="00CD4C7B" w:rsidP="00CD4C7B">
      <w:pPr>
        <w:pStyle w:val="Heading1"/>
      </w:pPr>
      <w:r w:rsidRPr="006E13D1">
        <w:t>References</w:t>
      </w:r>
    </w:p>
    <w:p w14:paraId="2B8C910F" w14:textId="24416245" w:rsidR="00CD4C7B" w:rsidRPr="006E13D1" w:rsidRDefault="00E13F6D" w:rsidP="00E13F6D">
      <w:pPr>
        <w:numPr>
          <w:ilvl w:val="0"/>
          <w:numId w:val="4"/>
        </w:numPr>
        <w:overflowPunct w:val="0"/>
        <w:autoSpaceDE w:val="0"/>
        <w:autoSpaceDN w:val="0"/>
        <w:adjustRightInd w:val="0"/>
        <w:textAlignment w:val="baseline"/>
      </w:pPr>
      <w:bookmarkStart w:id="3" w:name="_Ref75086397"/>
      <w:r w:rsidRPr="00E13F6D">
        <w:t>R2-1808992</w:t>
      </w:r>
      <w:r w:rsidR="00CD4C7B" w:rsidRPr="006E13D1">
        <w:t xml:space="preserve"> </w:t>
      </w:r>
      <w:r w:rsidRPr="00E13F6D">
        <w:rPr>
          <w:i/>
        </w:rPr>
        <w:t>Reply LS on PDCCH common search space configurations</w:t>
      </w:r>
      <w:r>
        <w:t>, Source: RAN2</w:t>
      </w:r>
    </w:p>
    <w:p w14:paraId="4AA5C936" w14:textId="1402B310" w:rsidR="00CD4C7B" w:rsidRPr="00804CD9" w:rsidRDefault="00E13F6D" w:rsidP="00E13F6D">
      <w:pPr>
        <w:numPr>
          <w:ilvl w:val="0"/>
          <w:numId w:val="4"/>
        </w:numPr>
        <w:overflowPunct w:val="0"/>
        <w:autoSpaceDE w:val="0"/>
        <w:autoSpaceDN w:val="0"/>
        <w:adjustRightInd w:val="0"/>
        <w:textAlignment w:val="baseline"/>
      </w:pPr>
      <w:r w:rsidRPr="00E13F6D">
        <w:t>R1-1809971</w:t>
      </w:r>
      <w:r w:rsidR="00CD4C7B" w:rsidRPr="006E13D1">
        <w:t xml:space="preserve"> </w:t>
      </w:r>
      <w:bookmarkEnd w:id="3"/>
      <w:r w:rsidRPr="00E13F6D">
        <w:rPr>
          <w:i/>
          <w:iCs/>
        </w:rPr>
        <w:t>Reply LS on PDCCH common search space configurations</w:t>
      </w:r>
      <w:r>
        <w:rPr>
          <w:iCs/>
        </w:rPr>
        <w:t>, Source: RAN1</w:t>
      </w:r>
    </w:p>
    <w:p w14:paraId="469C2AC7" w14:textId="350D1462" w:rsidR="00804CD9" w:rsidRDefault="00331D1B" w:rsidP="00331D1B">
      <w:pPr>
        <w:numPr>
          <w:ilvl w:val="0"/>
          <w:numId w:val="4"/>
        </w:numPr>
        <w:overflowPunct w:val="0"/>
        <w:autoSpaceDE w:val="0"/>
        <w:autoSpaceDN w:val="0"/>
        <w:adjustRightInd w:val="0"/>
        <w:textAlignment w:val="baseline"/>
      </w:pPr>
      <w:r w:rsidRPr="00331D1B">
        <w:t>R2-1814986</w:t>
      </w:r>
      <w:r>
        <w:t xml:space="preserve"> </w:t>
      </w:r>
      <w:r w:rsidR="00804CD9" w:rsidRPr="00804CD9">
        <w:rPr>
          <w:i/>
        </w:rPr>
        <w:t>CR on TCI states configuration for CORESET#0</w:t>
      </w:r>
      <w:r w:rsidR="00804CD9">
        <w:t>, Nokia, Nokia Shanghai-Bell</w:t>
      </w:r>
    </w:p>
    <w:p w14:paraId="62AB0278" w14:textId="57B2A89B" w:rsidR="00804CD9" w:rsidRPr="006E13D1" w:rsidRDefault="00331D1B" w:rsidP="00331D1B">
      <w:pPr>
        <w:numPr>
          <w:ilvl w:val="0"/>
          <w:numId w:val="4"/>
        </w:numPr>
        <w:overflowPunct w:val="0"/>
        <w:autoSpaceDE w:val="0"/>
        <w:autoSpaceDN w:val="0"/>
        <w:adjustRightInd w:val="0"/>
        <w:textAlignment w:val="baseline"/>
      </w:pPr>
      <w:r>
        <w:t xml:space="preserve">R2-1814987 </w:t>
      </w:r>
      <w:r w:rsidR="00804CD9" w:rsidRPr="00804CD9">
        <w:rPr>
          <w:i/>
        </w:rPr>
        <w:t>CR on TCI State Indication for UE-specific PDCCH MAC CE to support CORESET#0</w:t>
      </w:r>
      <w:r w:rsidR="00804CD9">
        <w:t xml:space="preserve"> Nokia, Nokia Shanghai-Bell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0F5C9" w14:textId="77777777" w:rsidR="00E471CF" w:rsidRDefault="00E471CF">
      <w:r>
        <w:separator/>
      </w:r>
    </w:p>
  </w:endnote>
  <w:endnote w:type="continuationSeparator" w:id="0">
    <w:p w14:paraId="25812E19" w14:textId="77777777" w:rsidR="00E471CF" w:rsidRDefault="00E4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altName w:val="Arial"/>
    <w:panose1 w:val="020B0604020202020204"/>
    <w:charset w:val="00"/>
    <w:family w:val="auto"/>
    <w:pitch w:val="variable"/>
    <w:sig w:usb0="E00002FF" w:usb1="5000785B" w:usb2="00000000" w:usb3="00000000" w:csb0="0000019F" w:csb1="00000000"/>
  </w:font>
  <w:font w:name="Times">
    <w:altName w:val="Sylfae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Emoji">
    <w:altName w:val="Segoe UI Emoji"/>
    <w:charset w:val="00"/>
    <w:family w:val="swiss"/>
    <w:pitch w:val="variable"/>
    <w:sig w:usb0="00000003" w:usb1="02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97121" w14:textId="77777777" w:rsidR="00E471CF" w:rsidRDefault="00E471CF">
      <w:r>
        <w:separator/>
      </w:r>
    </w:p>
  </w:footnote>
  <w:footnote w:type="continuationSeparator" w:id="0">
    <w:p w14:paraId="7A5F4FFA" w14:textId="77777777" w:rsidR="00E471CF" w:rsidRDefault="00E47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6367D"/>
    <w:multiLevelType w:val="hybridMultilevel"/>
    <w:tmpl w:val="1D6C40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452A85"/>
    <w:multiLevelType w:val="hybridMultilevel"/>
    <w:tmpl w:val="708AE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2858D4"/>
    <w:multiLevelType w:val="hybridMultilevel"/>
    <w:tmpl w:val="08F63A22"/>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5" w15:restartNumberingAfterBreak="0">
    <w:nsid w:val="286A121F"/>
    <w:multiLevelType w:val="hybridMultilevel"/>
    <w:tmpl w:val="708AE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Times New Roman"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7"/>
  </w:num>
  <w:num w:numId="7">
    <w:abstractNumId w:val="7"/>
  </w:num>
  <w:num w:numId="8">
    <w:abstractNumId w:val="3"/>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503"/>
    <w:rsid w:val="00033397"/>
    <w:rsid w:val="00040095"/>
    <w:rsid w:val="00080512"/>
    <w:rsid w:val="00090468"/>
    <w:rsid w:val="000B7BCF"/>
    <w:rsid w:val="000C522B"/>
    <w:rsid w:val="000D58AB"/>
    <w:rsid w:val="000E04E5"/>
    <w:rsid w:val="00112F1A"/>
    <w:rsid w:val="00145075"/>
    <w:rsid w:val="0015363E"/>
    <w:rsid w:val="001741A0"/>
    <w:rsid w:val="00175FA0"/>
    <w:rsid w:val="00194CD0"/>
    <w:rsid w:val="001B49C9"/>
    <w:rsid w:val="001C4F79"/>
    <w:rsid w:val="001F168B"/>
    <w:rsid w:val="001F7831"/>
    <w:rsid w:val="00204045"/>
    <w:rsid w:val="0020712B"/>
    <w:rsid w:val="0022606D"/>
    <w:rsid w:val="00231728"/>
    <w:rsid w:val="002346A3"/>
    <w:rsid w:val="002610D8"/>
    <w:rsid w:val="002747EC"/>
    <w:rsid w:val="002855BF"/>
    <w:rsid w:val="002F0D22"/>
    <w:rsid w:val="003172DC"/>
    <w:rsid w:val="00325AE3"/>
    <w:rsid w:val="00326069"/>
    <w:rsid w:val="00331D1B"/>
    <w:rsid w:val="0035462D"/>
    <w:rsid w:val="00360B05"/>
    <w:rsid w:val="00364B41"/>
    <w:rsid w:val="003A3EF6"/>
    <w:rsid w:val="003A41EF"/>
    <w:rsid w:val="003B40AD"/>
    <w:rsid w:val="003C4E37"/>
    <w:rsid w:val="003E16BE"/>
    <w:rsid w:val="003F4E28"/>
    <w:rsid w:val="004006E8"/>
    <w:rsid w:val="00401855"/>
    <w:rsid w:val="00473FA1"/>
    <w:rsid w:val="00477455"/>
    <w:rsid w:val="004A1F7B"/>
    <w:rsid w:val="004A4ABF"/>
    <w:rsid w:val="004C44D2"/>
    <w:rsid w:val="004D3578"/>
    <w:rsid w:val="004D380D"/>
    <w:rsid w:val="004E213A"/>
    <w:rsid w:val="00503171"/>
    <w:rsid w:val="00506C28"/>
    <w:rsid w:val="00534AED"/>
    <w:rsid w:val="00534DA0"/>
    <w:rsid w:val="005406F7"/>
    <w:rsid w:val="00543E6C"/>
    <w:rsid w:val="00565087"/>
    <w:rsid w:val="0056573F"/>
    <w:rsid w:val="005A0288"/>
    <w:rsid w:val="00611566"/>
    <w:rsid w:val="00646D99"/>
    <w:rsid w:val="00656910"/>
    <w:rsid w:val="006C66D8"/>
    <w:rsid w:val="006D1E24"/>
    <w:rsid w:val="006E1417"/>
    <w:rsid w:val="006F6A2C"/>
    <w:rsid w:val="00710201"/>
    <w:rsid w:val="00727985"/>
    <w:rsid w:val="007342B5"/>
    <w:rsid w:val="00734A5B"/>
    <w:rsid w:val="00744E76"/>
    <w:rsid w:val="00753339"/>
    <w:rsid w:val="00757D40"/>
    <w:rsid w:val="00781F0F"/>
    <w:rsid w:val="0078727C"/>
    <w:rsid w:val="0079049D"/>
    <w:rsid w:val="00793DC5"/>
    <w:rsid w:val="007B18D8"/>
    <w:rsid w:val="007C095F"/>
    <w:rsid w:val="007C2DD0"/>
    <w:rsid w:val="008028A4"/>
    <w:rsid w:val="00804CD9"/>
    <w:rsid w:val="00813245"/>
    <w:rsid w:val="008768CA"/>
    <w:rsid w:val="00877EF9"/>
    <w:rsid w:val="00880559"/>
    <w:rsid w:val="008A3719"/>
    <w:rsid w:val="008B5306"/>
    <w:rsid w:val="008D2E4D"/>
    <w:rsid w:val="008F396F"/>
    <w:rsid w:val="0090271F"/>
    <w:rsid w:val="00902DB9"/>
    <w:rsid w:val="0090466A"/>
    <w:rsid w:val="00936071"/>
    <w:rsid w:val="00940212"/>
    <w:rsid w:val="00942EC2"/>
    <w:rsid w:val="00961B32"/>
    <w:rsid w:val="00970DB3"/>
    <w:rsid w:val="00974BB0"/>
    <w:rsid w:val="009A0AF3"/>
    <w:rsid w:val="009B07CD"/>
    <w:rsid w:val="009C19E9"/>
    <w:rsid w:val="009D12C1"/>
    <w:rsid w:val="009D74A6"/>
    <w:rsid w:val="009E301C"/>
    <w:rsid w:val="00A10F02"/>
    <w:rsid w:val="00A204CA"/>
    <w:rsid w:val="00A53724"/>
    <w:rsid w:val="00A82346"/>
    <w:rsid w:val="00A9671C"/>
    <w:rsid w:val="00AA1553"/>
    <w:rsid w:val="00B05962"/>
    <w:rsid w:val="00B15419"/>
    <w:rsid w:val="00B15449"/>
    <w:rsid w:val="00B27303"/>
    <w:rsid w:val="00B47FD1"/>
    <w:rsid w:val="00B516BB"/>
    <w:rsid w:val="00BC3555"/>
    <w:rsid w:val="00C12B51"/>
    <w:rsid w:val="00C24650"/>
    <w:rsid w:val="00C33079"/>
    <w:rsid w:val="00C83A13"/>
    <w:rsid w:val="00C9068C"/>
    <w:rsid w:val="00C92967"/>
    <w:rsid w:val="00CA3D0C"/>
    <w:rsid w:val="00CA654B"/>
    <w:rsid w:val="00CD4C7B"/>
    <w:rsid w:val="00D20B01"/>
    <w:rsid w:val="00D33BE3"/>
    <w:rsid w:val="00D3792D"/>
    <w:rsid w:val="00D55E47"/>
    <w:rsid w:val="00D62E19"/>
    <w:rsid w:val="00D67CD1"/>
    <w:rsid w:val="00D738D6"/>
    <w:rsid w:val="00D76A20"/>
    <w:rsid w:val="00D80795"/>
    <w:rsid w:val="00D854BE"/>
    <w:rsid w:val="00D87E00"/>
    <w:rsid w:val="00D9134D"/>
    <w:rsid w:val="00D96D11"/>
    <w:rsid w:val="00DA437A"/>
    <w:rsid w:val="00DA7A03"/>
    <w:rsid w:val="00DB0DB8"/>
    <w:rsid w:val="00DB1818"/>
    <w:rsid w:val="00DC309B"/>
    <w:rsid w:val="00DC4DA2"/>
    <w:rsid w:val="00E13F6D"/>
    <w:rsid w:val="00E471CF"/>
    <w:rsid w:val="00E62835"/>
    <w:rsid w:val="00E77645"/>
    <w:rsid w:val="00E83697"/>
    <w:rsid w:val="00EC4A25"/>
    <w:rsid w:val="00F025A2"/>
    <w:rsid w:val="00F07388"/>
    <w:rsid w:val="00F2026E"/>
    <w:rsid w:val="00F2210A"/>
    <w:rsid w:val="00F32329"/>
    <w:rsid w:val="00F37743"/>
    <w:rsid w:val="00F54A3D"/>
    <w:rsid w:val="00F54CB0"/>
    <w:rsid w:val="00F653B8"/>
    <w:rsid w:val="00F71B89"/>
    <w:rsid w:val="00F7353C"/>
    <w:rsid w:val="00F76F8F"/>
    <w:rsid w:val="00F941DF"/>
    <w:rsid w:val="00FA1266"/>
    <w:rsid w:val="00FB36FA"/>
    <w:rsid w:val="00FC1192"/>
    <w:rsid w:val="00FE251B"/>
    <w:rsid w:val="00FE36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5406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Char">
    <w:name w:val="text Char"/>
    <w:basedOn w:val="DefaultParagraphFont"/>
    <w:link w:val="text"/>
    <w:locked/>
    <w:rsid w:val="00FE3684"/>
    <w:rPr>
      <w:rFonts w:ascii="Times" w:hAnsi="Times" w:cs="Times"/>
      <w:sz w:val="24"/>
      <w:szCs w:val="24"/>
      <w:lang w:val="x-none" w:eastAsia="en-US"/>
    </w:rPr>
  </w:style>
  <w:style w:type="paragraph" w:customStyle="1" w:styleId="text">
    <w:name w:val="text"/>
    <w:basedOn w:val="Normal"/>
    <w:link w:val="textChar"/>
    <w:qFormat/>
    <w:rsid w:val="00FE3684"/>
    <w:pPr>
      <w:spacing w:after="0"/>
    </w:pPr>
    <w:rPr>
      <w:rFonts w:ascii="Times" w:hAnsi="Times" w:cs="Times"/>
      <w:sz w:val="24"/>
      <w:szCs w:val="24"/>
      <w:lang w:val="x-none"/>
    </w:rPr>
  </w:style>
  <w:style w:type="character" w:customStyle="1" w:styleId="bullet1Char">
    <w:name w:val="bullet1 Char"/>
    <w:basedOn w:val="textChar"/>
    <w:link w:val="bullet1"/>
    <w:locked/>
    <w:rsid w:val="00FE3684"/>
    <w:rPr>
      <w:rFonts w:ascii="Times" w:hAnsi="Times" w:cs="Times"/>
      <w:sz w:val="24"/>
      <w:szCs w:val="24"/>
      <w:lang w:val="x-none" w:eastAsia="en-US"/>
    </w:rPr>
  </w:style>
  <w:style w:type="paragraph" w:customStyle="1" w:styleId="bullet1">
    <w:name w:val="bullet1"/>
    <w:basedOn w:val="text"/>
    <w:link w:val="bullet1Char"/>
    <w:qFormat/>
    <w:rsid w:val="00FE3684"/>
    <w:pPr>
      <w:numPr>
        <w:numId w:val="6"/>
      </w:numPr>
    </w:pPr>
  </w:style>
  <w:style w:type="character" w:customStyle="1" w:styleId="bullet2Char">
    <w:name w:val="bullet2 Char"/>
    <w:basedOn w:val="textChar"/>
    <w:link w:val="bullet2"/>
    <w:locked/>
    <w:rsid w:val="00FE3684"/>
    <w:rPr>
      <w:rFonts w:ascii="Times" w:hAnsi="Times" w:cs="Times"/>
      <w:sz w:val="24"/>
      <w:szCs w:val="24"/>
      <w:lang w:val="x-none" w:eastAsia="en-US"/>
    </w:rPr>
  </w:style>
  <w:style w:type="paragraph" w:customStyle="1" w:styleId="bullet2">
    <w:name w:val="bullet2"/>
    <w:basedOn w:val="text"/>
    <w:link w:val="bullet2Char"/>
    <w:qFormat/>
    <w:rsid w:val="00FE3684"/>
    <w:pPr>
      <w:numPr>
        <w:ilvl w:val="1"/>
        <w:numId w:val="6"/>
      </w:numPr>
    </w:pPr>
  </w:style>
  <w:style w:type="character" w:customStyle="1" w:styleId="bullet3Char">
    <w:name w:val="bullet3 Char"/>
    <w:basedOn w:val="textChar"/>
    <w:link w:val="bullet3"/>
    <w:locked/>
    <w:rsid w:val="00FE3684"/>
    <w:rPr>
      <w:rFonts w:ascii="Times" w:hAnsi="Times" w:cs="Times"/>
      <w:sz w:val="24"/>
      <w:szCs w:val="24"/>
      <w:lang w:val="x-none" w:eastAsia="en-US"/>
    </w:rPr>
  </w:style>
  <w:style w:type="paragraph" w:customStyle="1" w:styleId="bullet3">
    <w:name w:val="bullet3"/>
    <w:basedOn w:val="text"/>
    <w:link w:val="bullet3Char"/>
    <w:qFormat/>
    <w:rsid w:val="00FE3684"/>
    <w:pPr>
      <w:numPr>
        <w:ilvl w:val="2"/>
        <w:numId w:val="6"/>
      </w:numPr>
      <w:ind w:hanging="180"/>
    </w:pPr>
  </w:style>
  <w:style w:type="paragraph" w:customStyle="1" w:styleId="bullet4">
    <w:name w:val="bullet4"/>
    <w:basedOn w:val="text"/>
    <w:qFormat/>
    <w:rsid w:val="00FE3684"/>
    <w:pPr>
      <w:numPr>
        <w:ilvl w:val="3"/>
        <w:numId w:val="6"/>
      </w:numPr>
      <w:tabs>
        <w:tab w:val="num" w:pos="360"/>
        <w:tab w:val="num" w:pos="2880"/>
      </w:tabs>
      <w:ind w:left="0" w:firstLine="0"/>
    </w:pPr>
  </w:style>
  <w:style w:type="paragraph" w:styleId="ListParagraph">
    <w:name w:val="List Paragraph"/>
    <w:basedOn w:val="Normal"/>
    <w:uiPriority w:val="34"/>
    <w:qFormat/>
    <w:rsid w:val="00FE3684"/>
    <w:pPr>
      <w:ind w:left="720"/>
      <w:contextualSpacing/>
    </w:pPr>
  </w:style>
  <w:style w:type="character" w:customStyle="1" w:styleId="THChar">
    <w:name w:val="TH Char"/>
    <w:link w:val="TH"/>
    <w:rsid w:val="00003503"/>
    <w:rPr>
      <w:rFonts w:ascii="Arial" w:hAnsi="Arial"/>
      <w:b/>
      <w:lang w:eastAsia="en-US"/>
    </w:rPr>
  </w:style>
  <w:style w:type="character" w:customStyle="1" w:styleId="B1Char">
    <w:name w:val="B1 Char"/>
    <w:link w:val="B1"/>
    <w:rsid w:val="00003503"/>
    <w:rPr>
      <w:lang w:eastAsia="en-US"/>
    </w:rPr>
  </w:style>
  <w:style w:type="character" w:customStyle="1" w:styleId="TFChar">
    <w:name w:val="TF Char"/>
    <w:link w:val="TF"/>
    <w:rsid w:val="0000350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7473999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1113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5AIRPNAIUNRU-859666464-3859</_dlc_DocId>
    <_dlc_DocIdUrl xmlns="71c5aaf6-e6ce-465b-b873-5148d2a4c105">
      <Url>https://nokia.sharepoint.com/sites/c5g/e2earch/_layouts/15/DocIdRedir.aspx?ID=5AIRPNAIUNRU-859666464-3859</Url>
      <Description>5AIRPNAIUNRU-859666464-3859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purl.org/dc/elements/1.1/"/>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purl.org/dc/dcmitype/"/>
    <ds:schemaRef ds:uri="http://purl.org/dc/terms/"/>
    <ds:schemaRef ds:uri="71c5aaf6-e6ce-465b-b873-5148d2a4c105"/>
    <ds:schemaRef ds:uri="83f22d2f-d16e-4be6-ad4f-29fa0b067c3c"/>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140</TotalTime>
  <Pages>3</Pages>
  <Words>1288</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50</cp:revision>
  <dcterms:created xsi:type="dcterms:W3CDTF">2016-08-12T03:53:00Z</dcterms:created>
  <dcterms:modified xsi:type="dcterms:W3CDTF">2018-09-27T21:44:00Z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b016ae90-fffd-4429-b705-a062313d8622</vt:lpwstr>
  </property>
</Properties>
</file>